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74" w:rsidRPr="00924347" w:rsidRDefault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Приложение к конкурсу на замещение вакантной должности ведущего инженера группы технической политики Управления технической политики, инновационного развития и энергетической эффективности.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К претендентам предъявляются следующие требования: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Знания: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Положение ОАО «Россети» о единой технической политике в распределительном электросетевом комплексе, утвержденное Советом директоров ОАО «Россети» (протокол №138 от 23.10.2013);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Положение о реализации единой технической политики ПАО «Россети» и ДЗО ПАО «Россети» в электросетевом комплексе, утвержденное распоряжением ПАО «Россети» от 16.11.2015 № 542р.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Правила технической эксплуатации электрических станций и сетей Российской Федерации, утвержденные приказом Минэнерго России от 19 июня 2003 г. № 229.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Правила устройства электроустановок (седьмое издание и действующие разделы и главы шестого издания).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Стандарт организации «Порядок расследования и учета технологических нарушений (аварий) в электросетевом комплексе», утвержденный приказом ОАО «Россети» от 10.01.2014 №2.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Стандарт организации СТО 34.01-1.2-001-2014 «Порядок расследования и учёта пожаров в электросетевом комплексе ОАО «Россети» утверждён распоряжением ОАО «Россети» от 13.03.2014 №109р с Изменением №1, утвержденным распоряжением ОАО «Россети» от 27.05.2015 №247р.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Инструкция по предотвращению и ликвидации аварий в электрической части энергосистем, утвержденная приказом Минэнерго России от 30 июня 2003 г. № 289.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Правила работы с персоналом в организациях электроэнергетики Российской Федерации, утвержденные приказом Минтопэнерго России от 19 февраля 2000 г. № 49.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Стандарт ОАО РАО «ЕЭС России» Правила предотвращения развития и ликвидации нарушений нормального режима электрической части энергосистем, утвержденные Правлением ОАО РАО «ЕЭС России» (протокол от 26.07.2005 № 1263пр.).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lastRenderedPageBreak/>
        <w:t>-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 февраля 2009 г. № 160.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Трудовой кодекс Российской Федерации.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Правила по охране труда при эксплуатации электроустановок, утвержденные приказом Минтруда и социальной защиты РФ от 24.07.2013 №328н.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Инструкция по оказанию первой помощи при несчастных случаях на производстве. (Утв. ОАО РАО «ЕЭС России», Б.Ф. </w:t>
      </w:r>
      <w:proofErr w:type="spellStart"/>
      <w:r w:rsidRPr="00924347">
        <w:rPr>
          <w:rFonts w:ascii="Times New Roman" w:hAnsi="Times New Roman" w:cs="Times New Roman"/>
          <w:sz w:val="28"/>
          <w:szCs w:val="28"/>
        </w:rPr>
        <w:t>Вайнзихером</w:t>
      </w:r>
      <w:proofErr w:type="spellEnd"/>
      <w:r w:rsidRPr="00924347">
        <w:rPr>
          <w:rFonts w:ascii="Times New Roman" w:hAnsi="Times New Roman" w:cs="Times New Roman"/>
          <w:sz w:val="28"/>
          <w:szCs w:val="28"/>
        </w:rPr>
        <w:t xml:space="preserve"> 21.06.07 г.).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Стандарт организации СТО 34.01-30.1-001-2016 «Порядок применения электрозащитных средств в электросетевом комплексе ПАО «Россети». </w:t>
      </w:r>
      <w:proofErr w:type="gramStart"/>
      <w:r w:rsidRPr="00924347">
        <w:rPr>
          <w:rFonts w:ascii="Times New Roman" w:hAnsi="Times New Roman" w:cs="Times New Roman"/>
          <w:sz w:val="28"/>
          <w:szCs w:val="28"/>
        </w:rPr>
        <w:t>Требования к эксплуатации и испытаниям»).</w:t>
      </w:r>
      <w:proofErr w:type="gramEnd"/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Федеральный закон «О пожарной безопасности».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22.07.2008 № 123-ФЗ «Технический регламент о требованиях пожарной безопасности».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Правила противопожарного режима в Российской Федерации, утвержденные Постановлением Правительства Российской Федерации от 25.04.2012 №390.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Стандарт организации СТО 34.01-27.1-001-2014 (ВППБ 27- 14) «Правила пожарной безопасности в электросетевом комплексе ОАО «Россети». Общие технические требования», </w:t>
      </w:r>
      <w:proofErr w:type="gramStart"/>
      <w:r w:rsidRPr="0092434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24347">
        <w:rPr>
          <w:rFonts w:ascii="Times New Roman" w:hAnsi="Times New Roman" w:cs="Times New Roman"/>
          <w:sz w:val="28"/>
          <w:szCs w:val="28"/>
        </w:rPr>
        <w:t xml:space="preserve"> распоряжением ОАО «Россети» от 15.01.2015 №6р.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Федеральный закон «О промышленной безопасности опасных производственных объектов».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Порядок проведения технического расследования причин аварий и инцидентов на объектах, поднадзорных Федеральной службе по экологическому, технологическому и атомному надзору, утвержденный приказом Минприроды России от 30 июня 2009 г. № 191.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10 марта 1999 г. № 263 «Об организации и осуществлении производственного </w:t>
      </w:r>
      <w:proofErr w:type="gramStart"/>
      <w:r w:rsidRPr="009243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4347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на опасном производственном объекте».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28.12.2013 №426-ФЗ «О специальной оценке условий труда».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2434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24347">
        <w:rPr>
          <w:rFonts w:ascii="Times New Roman" w:hAnsi="Times New Roman" w:cs="Times New Roman"/>
          <w:sz w:val="28"/>
          <w:szCs w:val="28"/>
        </w:rPr>
        <w:t xml:space="preserve"> от 29.01.2007г. № 37 (ред. от 27.08.2010) «О порядке подготовки и аттестации работников организаций, поднадзорных Федеральной службе по экологическому, технологическому и атомному надзору».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Федеральный закон «Об охране окружающей среды» от 10.01.2002 № 7-ФЗ.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основы экономики и организации производства, труда и управления в энергетике.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Работник должен владеть навыками: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грамотного составления локальных нормативных актов (положения, приказы, инструкции), а также служебных писем, справок, перечней, иных документов;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владения средствами коммуникаций и связи, используемыми Обществом;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использования программных продуктов  (ОС </w:t>
      </w:r>
      <w:proofErr w:type="spellStart"/>
      <w:r w:rsidRPr="0092434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24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3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24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34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24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347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924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347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924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34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24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347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924347">
        <w:rPr>
          <w:rFonts w:ascii="Times New Roman" w:hAnsi="Times New Roman" w:cs="Times New Roman"/>
          <w:sz w:val="28"/>
          <w:szCs w:val="28"/>
        </w:rPr>
        <w:t>, и другими средствами программного обеспечения, используемыми Обществом);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 xml:space="preserve">- грамотного корпоративного общения, основанного на принципах уважения работников и соблюдения интересов Общества;  </w:t>
      </w:r>
    </w:p>
    <w:p w:rsidR="00924347" w:rsidRPr="00924347" w:rsidRDefault="00924347" w:rsidP="00924347">
      <w:pPr>
        <w:rPr>
          <w:rFonts w:ascii="Times New Roman" w:hAnsi="Times New Roman" w:cs="Times New Roman"/>
          <w:sz w:val="28"/>
          <w:szCs w:val="28"/>
        </w:rPr>
      </w:pPr>
      <w:r w:rsidRPr="00924347">
        <w:rPr>
          <w:rFonts w:ascii="Times New Roman" w:hAnsi="Times New Roman" w:cs="Times New Roman"/>
          <w:sz w:val="28"/>
          <w:szCs w:val="28"/>
        </w:rPr>
        <w:t>- планирования своей деятельности, использования необходимой информации в целях эффективного выполнения должностных обязанностей.</w:t>
      </w:r>
    </w:p>
    <w:p w:rsidR="00924347" w:rsidRPr="00924347" w:rsidRDefault="009243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347" w:rsidRPr="0092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B0"/>
    <w:rsid w:val="005529B0"/>
    <w:rsid w:val="00924347"/>
    <w:rsid w:val="00D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Севрина Шекералиевна Шамхалова</dc:creator>
  <cp:keywords/>
  <dc:description/>
  <cp:lastModifiedBy>Севрина Шекералиевна Шамхалова</cp:lastModifiedBy>
  <cp:revision>2</cp:revision>
  <dcterms:created xsi:type="dcterms:W3CDTF">2020-08-03T13:28:00Z</dcterms:created>
  <dcterms:modified xsi:type="dcterms:W3CDTF">2020-08-03T13:30:00Z</dcterms:modified>
</cp:coreProperties>
</file>