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AA" w:rsidRDefault="001173AA" w:rsidP="007B304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6A2A9C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7B3048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6A2A9C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</w:t>
      </w:r>
      <w:r w:rsidR="007B3048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0C0679" w:rsidRPr="000C0679" w:rsidRDefault="000C0679" w:rsidP="000C0679"/>
    <w:p w:rsidR="00E01206" w:rsidRPr="009D4EB7" w:rsidRDefault="00E01206" w:rsidP="009D4E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9D4EB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КОД 1.1</w:t>
      </w:r>
      <w:r w:rsidR="00823FF3" w:rsidRPr="009D4EB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3</w:t>
      </w:r>
      <w:r w:rsidRPr="009D4EB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 КОНТРОЛЬ ЗНАЧЕНИЙ СООТНОШЕНИЯ ПОТРЕБЛЕНИЯ АКТИВНОЙ И РЕАКТИВНОЙ МОЩНОСТИ ДЛЯ ОТДЕЛЬНЫХ ЭНЕРГОПРИНИМАЮЩИХ УСТРОЙСТВ (ГРУПП ЭНЕРГОПРИНИМАЮЩИХ УСТРОЙСТВ) ПОТРЕБИТЕЛЯ</w:t>
      </w:r>
    </w:p>
    <w:p w:rsidR="000653F9" w:rsidRPr="009D4EB7" w:rsidRDefault="000653F9" w:rsidP="009D4E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4BD8" w:rsidRPr="009D4EB7" w:rsidRDefault="008C2E25" w:rsidP="009D4E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EB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9D4EB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Pr="009D4EB7">
        <w:rPr>
          <w:rFonts w:ascii="Times New Roman" w:hAnsi="Times New Roman" w:cs="Times New Roman"/>
          <w:sz w:val="24"/>
          <w:szCs w:val="24"/>
        </w:rPr>
        <w:t>Ю</w:t>
      </w:r>
      <w:r w:rsidR="00584BD8" w:rsidRPr="009D4EB7">
        <w:rPr>
          <w:rFonts w:ascii="Times New Roman" w:hAnsi="Times New Roman" w:cs="Times New Roman"/>
          <w:sz w:val="24"/>
          <w:szCs w:val="24"/>
        </w:rPr>
        <w:t xml:space="preserve">ридические и </w:t>
      </w:r>
      <w:r w:rsidR="00EA53BE" w:rsidRPr="009D4EB7">
        <w:rPr>
          <w:rFonts w:ascii="Times New Roman" w:hAnsi="Times New Roman" w:cs="Times New Roman"/>
          <w:sz w:val="24"/>
          <w:szCs w:val="24"/>
        </w:rPr>
        <w:t xml:space="preserve">физические лица, </w:t>
      </w:r>
      <w:r w:rsidR="00584BD8" w:rsidRPr="009D4EB7">
        <w:rPr>
          <w:rFonts w:ascii="Times New Roman" w:hAnsi="Times New Roman" w:cs="Times New Roman"/>
          <w:sz w:val="24"/>
          <w:szCs w:val="24"/>
        </w:rPr>
        <w:t>индивидуальные предприниматели</w:t>
      </w:r>
    </w:p>
    <w:p w:rsidR="005B627E" w:rsidRPr="009D4EB7" w:rsidRDefault="008C2E25" w:rsidP="009D4E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D4EB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9D4E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4EB7">
        <w:rPr>
          <w:rFonts w:ascii="Times New Roman" w:hAnsi="Times New Roman" w:cs="Times New Roman"/>
          <w:sz w:val="24"/>
          <w:szCs w:val="24"/>
        </w:rPr>
        <w:t>П</w:t>
      </w:r>
      <w:r w:rsidR="00584BD8" w:rsidRPr="009D4EB7">
        <w:rPr>
          <w:rFonts w:ascii="Times New Roman" w:hAnsi="Times New Roman" w:cs="Times New Roman"/>
          <w:sz w:val="24"/>
          <w:szCs w:val="24"/>
        </w:rPr>
        <w:t>лата не взымается.</w:t>
      </w:r>
    </w:p>
    <w:p w:rsidR="00405B1D" w:rsidRPr="009D4EB7" w:rsidRDefault="008C2E25" w:rsidP="009D4E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4EB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9D4EB7">
        <w:rPr>
          <w:rFonts w:ascii="Times New Roman" w:hAnsi="Times New Roman" w:cs="Times New Roman"/>
          <w:sz w:val="24"/>
          <w:szCs w:val="24"/>
        </w:rPr>
        <w:t xml:space="preserve"> </w:t>
      </w:r>
      <w:r w:rsidR="003D4D3D" w:rsidRPr="009D4EB7">
        <w:rPr>
          <w:rFonts w:ascii="Times New Roman" w:hAnsi="Times New Roman" w:cs="Times New Roman"/>
          <w:sz w:val="24"/>
          <w:szCs w:val="24"/>
        </w:rPr>
        <w:t>т</w:t>
      </w:r>
      <w:r w:rsidR="00C25F4B" w:rsidRPr="009D4EB7">
        <w:rPr>
          <w:rFonts w:ascii="Times New Roman" w:hAnsi="Times New Roman" w:cs="Times New Roman"/>
          <w:sz w:val="24"/>
          <w:szCs w:val="24"/>
        </w:rPr>
        <w:t xml:space="preserve">ехнологическое присоединение </w:t>
      </w:r>
      <w:r w:rsidR="00242530" w:rsidRPr="009D4EB7">
        <w:rPr>
          <w:rFonts w:ascii="Times New Roman" w:hAnsi="Times New Roman" w:cs="Times New Roman"/>
          <w:sz w:val="24"/>
          <w:szCs w:val="24"/>
        </w:rPr>
        <w:t>к</w:t>
      </w:r>
      <w:r w:rsidR="006F2514" w:rsidRPr="009D4EB7">
        <w:rPr>
          <w:rFonts w:ascii="Times New Roman" w:hAnsi="Times New Roman" w:cs="Times New Roman"/>
          <w:sz w:val="24"/>
          <w:szCs w:val="24"/>
        </w:rPr>
        <w:t xml:space="preserve"> электрическим сетям сетевой организации</w:t>
      </w:r>
      <w:r w:rsidR="00405B1D" w:rsidRPr="009D4EB7">
        <w:rPr>
          <w:rFonts w:ascii="Times New Roman" w:hAnsi="Times New Roman" w:cs="Times New Roman"/>
          <w:sz w:val="24"/>
          <w:szCs w:val="24"/>
        </w:rPr>
        <w:t xml:space="preserve"> в установленном порядке энергопринимающих устройств и (или) объек</w:t>
      </w:r>
      <w:r w:rsidR="00675DBB" w:rsidRPr="009D4EB7">
        <w:rPr>
          <w:rFonts w:ascii="Times New Roman" w:hAnsi="Times New Roman" w:cs="Times New Roman"/>
          <w:sz w:val="24"/>
          <w:szCs w:val="24"/>
        </w:rPr>
        <w:t xml:space="preserve">тов электроэнергетики потребителя, </w:t>
      </w:r>
      <w:r w:rsidR="00B84849" w:rsidRPr="009D4EB7">
        <w:rPr>
          <w:rFonts w:ascii="Times New Roman" w:hAnsi="Times New Roman" w:cs="Times New Roman"/>
          <w:sz w:val="24"/>
          <w:szCs w:val="24"/>
        </w:rPr>
        <w:t xml:space="preserve">заключенный с </w:t>
      </w:r>
      <w:r w:rsidR="00F96B7A">
        <w:rPr>
          <w:rFonts w:ascii="Times New Roman" w:hAnsi="Times New Roman" w:cs="Times New Roman"/>
          <w:sz w:val="24"/>
          <w:szCs w:val="24"/>
        </w:rPr>
        <w:t>АО</w:t>
      </w:r>
      <w:r w:rsidR="007B3048">
        <w:rPr>
          <w:rFonts w:ascii="Times New Roman" w:hAnsi="Times New Roman" w:cs="Times New Roman"/>
          <w:sz w:val="24"/>
          <w:szCs w:val="24"/>
        </w:rPr>
        <w:t xml:space="preserve"> «</w:t>
      </w:r>
      <w:r w:rsidR="006A2A9C">
        <w:rPr>
          <w:rFonts w:ascii="Times New Roman" w:hAnsi="Times New Roman" w:cs="Times New Roman"/>
          <w:sz w:val="24"/>
          <w:szCs w:val="24"/>
        </w:rPr>
        <w:t>Дагестанская сетевая компания</w:t>
      </w:r>
      <w:r w:rsidR="007B3048">
        <w:rPr>
          <w:rFonts w:ascii="Times New Roman" w:hAnsi="Times New Roman" w:cs="Times New Roman"/>
          <w:sz w:val="24"/>
          <w:szCs w:val="24"/>
        </w:rPr>
        <w:t>»</w:t>
      </w:r>
      <w:r w:rsidR="00B84849" w:rsidRPr="009D4EB7">
        <w:rPr>
          <w:rFonts w:ascii="Times New Roman" w:hAnsi="Times New Roman" w:cs="Times New Roman"/>
          <w:sz w:val="24"/>
          <w:szCs w:val="24"/>
        </w:rPr>
        <w:t xml:space="preserve"> договор об оказании услуг по передаче электрической энергии или договор энергоснабжения с гарантирующим поставщиком (энергосбытовой организацией)</w:t>
      </w:r>
      <w:r w:rsidR="007919F1" w:rsidRPr="009D4EB7">
        <w:rPr>
          <w:rFonts w:ascii="Times New Roman" w:hAnsi="Times New Roman" w:cs="Times New Roman"/>
          <w:sz w:val="24"/>
          <w:szCs w:val="24"/>
        </w:rPr>
        <w:t xml:space="preserve">, наличие приборов учёта, позволяющих учитывать почасовые значения активной и реактивной энергии, потреблённой </w:t>
      </w:r>
      <w:proofErr w:type="spellStart"/>
      <w:r w:rsidR="007919F1" w:rsidRPr="009D4EB7">
        <w:rPr>
          <w:rFonts w:ascii="Times New Roman" w:hAnsi="Times New Roman" w:cs="Times New Roman"/>
          <w:sz w:val="24"/>
          <w:szCs w:val="24"/>
        </w:rPr>
        <w:t>энергопринимающими</w:t>
      </w:r>
      <w:proofErr w:type="spellEnd"/>
      <w:r w:rsidR="007919F1" w:rsidRPr="009D4EB7">
        <w:rPr>
          <w:rFonts w:ascii="Times New Roman" w:hAnsi="Times New Roman" w:cs="Times New Roman"/>
          <w:sz w:val="24"/>
          <w:szCs w:val="24"/>
        </w:rPr>
        <w:t xml:space="preserve"> устройствами заявителей</w:t>
      </w:r>
      <w:r w:rsidR="00675DBB" w:rsidRPr="009D4EB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75DBB" w:rsidRPr="009D4EB7" w:rsidRDefault="00675DBB" w:rsidP="009D4E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EB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ОБЩИЙ СРОК ОКАЗАНИЯ УСЛУГИ (ПРОЦЕССА): </w:t>
      </w:r>
      <w:r w:rsidR="00534E9A" w:rsidRPr="009D4EB7">
        <w:rPr>
          <w:rFonts w:ascii="Times New Roman" w:hAnsi="Times New Roman" w:cs="Times New Roman"/>
          <w:sz w:val="24"/>
          <w:szCs w:val="24"/>
        </w:rPr>
        <w:t>30 дней с даты проведения соответствующей проверки или снятия контрольных показаний приборов учёта</w:t>
      </w:r>
    </w:p>
    <w:p w:rsidR="008C2E25" w:rsidRPr="009D4EB7" w:rsidRDefault="008C2E25" w:rsidP="009D4E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EB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9D4EB7">
        <w:rPr>
          <w:rFonts w:ascii="Times New Roman" w:hAnsi="Times New Roman" w:cs="Times New Roman"/>
          <w:sz w:val="24"/>
          <w:szCs w:val="24"/>
        </w:rPr>
        <w:t xml:space="preserve"> </w:t>
      </w:r>
      <w:r w:rsidR="00675DBB" w:rsidRPr="009D4EB7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401788" w:rsidRPr="009D4EB7">
        <w:rPr>
          <w:rFonts w:ascii="Times New Roman" w:hAnsi="Times New Roman" w:cs="Times New Roman"/>
          <w:sz w:val="24"/>
          <w:szCs w:val="24"/>
        </w:rPr>
        <w:t>соблюдения значений соотношений потреблённой активной и реактивной мощности</w:t>
      </w:r>
      <w:r w:rsidRPr="009D4EB7">
        <w:rPr>
          <w:rFonts w:ascii="Times New Roman" w:hAnsi="Times New Roman" w:cs="Times New Roman"/>
          <w:sz w:val="24"/>
          <w:szCs w:val="24"/>
        </w:rPr>
        <w:t>.</w:t>
      </w:r>
    </w:p>
    <w:p w:rsidR="000653F9" w:rsidRPr="009D4EB7" w:rsidRDefault="008C2E25" w:rsidP="009D4EB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9D4EB7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36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82"/>
        <w:gridCol w:w="1835"/>
        <w:gridCol w:w="2603"/>
        <w:gridCol w:w="2737"/>
        <w:gridCol w:w="2262"/>
        <w:gridCol w:w="1764"/>
        <w:gridCol w:w="2634"/>
      </w:tblGrid>
      <w:tr w:rsidR="009D4EB7" w:rsidRPr="009D4EB7" w:rsidTr="009D4E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9D4EB7" w:rsidRDefault="009D7322" w:rsidP="009D4EB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9D4EB7" w:rsidRDefault="009D7322" w:rsidP="009D4EB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9D4EB7" w:rsidRDefault="009D7322" w:rsidP="009D4E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9D4EB7" w:rsidRDefault="009D7322" w:rsidP="009D4EB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9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9D4EB7" w:rsidRDefault="009D7322" w:rsidP="009D4E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9D4EB7" w:rsidRDefault="009D7322" w:rsidP="009D4EB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2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9D4EB7" w:rsidRDefault="009D7322" w:rsidP="009D4E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9D4EB7" w:rsidRPr="009D4EB7" w:rsidTr="009D4E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" w:type="pct"/>
            <w:tcBorders>
              <w:top w:val="double" w:sz="4" w:space="0" w:color="4F81BD" w:themeColor="accent1"/>
            </w:tcBorders>
          </w:tcPr>
          <w:p w:rsidR="007919F1" w:rsidRPr="009D4EB7" w:rsidRDefault="007919F1" w:rsidP="009D4EB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  <w:tcBorders>
              <w:top w:val="double" w:sz="4" w:space="0" w:color="4F81BD" w:themeColor="accent1"/>
            </w:tcBorders>
          </w:tcPr>
          <w:p w:rsidR="007919F1" w:rsidRPr="009D4EB7" w:rsidRDefault="007919F1" w:rsidP="009D4E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Снятие профилей мощности активной и реактивной мощности</w:t>
            </w:r>
          </w:p>
        </w:tc>
        <w:tc>
          <w:tcPr>
            <w:tcW w:w="909" w:type="pct"/>
            <w:tcBorders>
              <w:top w:val="double" w:sz="4" w:space="0" w:color="4F81BD" w:themeColor="accent1"/>
            </w:tcBorders>
          </w:tcPr>
          <w:p w:rsidR="007919F1" w:rsidRPr="009D4EB7" w:rsidRDefault="00CF1785" w:rsidP="009D4EB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При проведении проверок расчётных приборов учёта или снятии контрольных показаний приборов учёта в случае необходимости с прибора учёта снимаются данные о почасовом потреблении активной и реактивной энергии</w:t>
            </w:r>
            <w:r w:rsidRPr="009D4EB7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  <w:tcBorders>
              <w:top w:val="double" w:sz="4" w:space="0" w:color="4F81BD" w:themeColor="accent1"/>
            </w:tcBorders>
          </w:tcPr>
          <w:p w:rsidR="007919F1" w:rsidRPr="009D4EB7" w:rsidRDefault="007919F1" w:rsidP="009D4E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Установление и фиксация объемов мощности</w:t>
            </w:r>
            <w:r w:rsidRPr="009D4EB7" w:rsidDel="00085C1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90" w:type="pct"/>
            <w:tcBorders>
              <w:top w:val="double" w:sz="4" w:space="0" w:color="4F81BD" w:themeColor="accent1"/>
            </w:tcBorders>
          </w:tcPr>
          <w:p w:rsidR="007919F1" w:rsidRPr="009D4EB7" w:rsidRDefault="00CF1785" w:rsidP="009D4E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Очно при выполнении действий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top w:val="double" w:sz="4" w:space="0" w:color="4F81BD" w:themeColor="accent1"/>
            </w:tcBorders>
          </w:tcPr>
          <w:p w:rsidR="007919F1" w:rsidRPr="009D4EB7" w:rsidRDefault="00CF1785" w:rsidP="009D4EB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При проведении проверок расчётных приборов учёта или снятии контрольных показаний приборов учёта</w:t>
            </w:r>
          </w:p>
        </w:tc>
        <w:tc>
          <w:tcPr>
            <w:tcW w:w="920" w:type="pct"/>
            <w:tcBorders>
              <w:top w:val="double" w:sz="4" w:space="0" w:color="4F81BD" w:themeColor="accent1"/>
            </w:tcBorders>
          </w:tcPr>
          <w:p w:rsidR="004D2FC8" w:rsidRPr="009D4EB7" w:rsidRDefault="004D2FC8" w:rsidP="009D4EB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Правила недискриминационного доступа</w:t>
            </w:r>
            <w:r w:rsidRPr="009D4EB7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4D2FC8" w:rsidRPr="009D4EB7" w:rsidRDefault="004D2FC8" w:rsidP="009D4EB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Основы функционирования розничных рынков электрической энергии</w:t>
            </w:r>
            <w:r w:rsidRPr="009D4EB7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2"/>
            </w: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7919F1" w:rsidRPr="009D4EB7" w:rsidRDefault="007919F1" w:rsidP="009D4EB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Приказ </w:t>
            </w:r>
            <w:proofErr w:type="spellStart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Минпромэнерго</w:t>
            </w:r>
            <w:proofErr w:type="spellEnd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 РФ №49 от 22.02.2007г.</w:t>
            </w:r>
          </w:p>
        </w:tc>
      </w:tr>
      <w:tr w:rsidR="009D4EB7" w:rsidRPr="009D4EB7" w:rsidTr="009D4E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" w:type="pct"/>
          </w:tcPr>
          <w:p w:rsidR="007919F1" w:rsidRPr="009D4EB7" w:rsidRDefault="007919F1" w:rsidP="009D4EB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7919F1" w:rsidRPr="009D4EB7" w:rsidRDefault="007919F1" w:rsidP="009D4E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Расчет значения соотношения потребления реактивной и активной мощности.</w:t>
            </w:r>
          </w:p>
        </w:tc>
        <w:tc>
          <w:tcPr>
            <w:tcW w:w="909" w:type="pct"/>
          </w:tcPr>
          <w:p w:rsidR="007919F1" w:rsidRPr="009D4EB7" w:rsidRDefault="007919F1" w:rsidP="009D4EB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При наличии профилей активной и реактивной </w:t>
            </w:r>
            <w:r w:rsidR="004D2FC8" w:rsidRPr="009D4EB7">
              <w:rPr>
                <w:rFonts w:ascii="Times New Roman" w:eastAsia="Times New Roman" w:hAnsi="Times New Roman" w:cs="Times New Roman"/>
                <w:lang w:eastAsia="ru-RU"/>
              </w:rPr>
              <w:t>мощности</w:t>
            </w:r>
          </w:p>
          <w:p w:rsidR="007919F1" w:rsidRPr="009D4EB7" w:rsidRDefault="007919F1" w:rsidP="009D4EB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Сумма часов, составляющих определяемые соответствующими договорами периоды больших и малых нагрузок, должна быть равна 24 часам. Если иное не определено договором, часами больших нагрузок считается период с 7 ч 00 мин. до 23 ч 00 мин., а часами малых нагрузок - с 23 ч 00 мин. до 7 ч 00 мин.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7919F1" w:rsidRPr="009D4EB7" w:rsidRDefault="004D2FC8" w:rsidP="009D4E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Расчет коэффициента активной и реактивной мощности. Значения коэффициентов реактивной мощности определяются отдельно для каждой точки присоединения к электрической сети в отношении всех потребителей, за исключением потребителей, получающих электрическую энергию по нескольким линиям напряжением 6 - 20 </w:t>
            </w:r>
            <w:proofErr w:type="spellStart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 от одной подстанции или электростанции, для которых эти значения рассчитываются в виде суммарных величин.</w:t>
            </w:r>
          </w:p>
        </w:tc>
        <w:tc>
          <w:tcPr>
            <w:tcW w:w="790" w:type="pct"/>
          </w:tcPr>
          <w:p w:rsidR="007919F1" w:rsidRPr="009D4EB7" w:rsidRDefault="007919F1" w:rsidP="009D4EB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7919F1" w:rsidRPr="009D4EB7" w:rsidRDefault="007919F1" w:rsidP="009D4E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1 час 50 минут</w:t>
            </w:r>
          </w:p>
        </w:tc>
        <w:tc>
          <w:tcPr>
            <w:tcW w:w="920" w:type="pct"/>
          </w:tcPr>
          <w:p w:rsidR="007919F1" w:rsidRPr="009D4EB7" w:rsidRDefault="007919F1" w:rsidP="009D4E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Приказ </w:t>
            </w:r>
            <w:proofErr w:type="spellStart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Минпромэнерго</w:t>
            </w:r>
            <w:proofErr w:type="spellEnd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 РФ №49 от 22.02.2007г.</w:t>
            </w:r>
          </w:p>
        </w:tc>
      </w:tr>
      <w:tr w:rsidR="009D4EB7" w:rsidRPr="009D4EB7" w:rsidTr="009D4E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" w:type="pct"/>
          </w:tcPr>
          <w:p w:rsidR="007919F1" w:rsidRPr="009D4EB7" w:rsidRDefault="007919F1" w:rsidP="009D4EB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7919F1" w:rsidRPr="009D4EB7" w:rsidRDefault="007919F1" w:rsidP="009D4E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коэффициента реактивной мощности </w:t>
            </w:r>
            <w:proofErr w:type="spellStart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tg</w:t>
            </w:r>
            <w:proofErr w:type="spellEnd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 φ </w:t>
            </w:r>
          </w:p>
        </w:tc>
        <w:tc>
          <w:tcPr>
            <w:tcW w:w="909" w:type="pct"/>
          </w:tcPr>
          <w:p w:rsidR="007919F1" w:rsidRPr="009D4EB7" w:rsidRDefault="007919F1" w:rsidP="009D4EB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Для потребителей, присоединенных к сетям напряжением 220 </w:t>
            </w:r>
            <w:proofErr w:type="spellStart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 и выше, а также к сетям 110 </w:t>
            </w:r>
            <w:proofErr w:type="spellStart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 (154 </w:t>
            </w:r>
            <w:proofErr w:type="spellStart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), в случаях, когда они оказывают существенное влияние на электроэнергетические режимы работы энергосистем (</w:t>
            </w:r>
            <w:proofErr w:type="spellStart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энергорайонов</w:t>
            </w:r>
            <w:proofErr w:type="spellEnd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энергоузлов</w:t>
            </w:r>
            <w:proofErr w:type="spellEnd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предельное значение коэффициента реактивной мощности, потребляемой в часы больших суточных нагрузок электрической сети, а также диапазоны коэффициента реактивной мощности, применяемые в периоды участия потребителя в регулировании реактивной мощности, определяют на основе расчетов режимов работы электрической сети в указанные периоды, выполняемых как для нормальной, так и для ремонтной схем сети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7919F1" w:rsidRPr="009D4EB7" w:rsidRDefault="007919F1" w:rsidP="009D4E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Предельные значения коэффициента реактивной мощности, потребляемой в часы больших суточных нагрузок электрической сети, для потребителей, присоединенных к сетям напряжением ниже 220 </w:t>
            </w:r>
            <w:proofErr w:type="spellStart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, определяются в соответствии с </w:t>
            </w:r>
            <w:hyperlink r:id="rId9" w:history="1">
              <w:r w:rsidRPr="009D4EB7">
                <w:rPr>
                  <w:rFonts w:ascii="Times New Roman" w:eastAsia="Times New Roman" w:hAnsi="Times New Roman" w:cs="Times New Roman"/>
                  <w:lang w:eastAsia="ru-RU"/>
                </w:rPr>
                <w:t>приложением</w:t>
              </w:r>
            </w:hyperlink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 к Приказ</w:t>
            </w:r>
            <w:r w:rsidR="0002598C" w:rsidRPr="009D4EB7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Минпромэнерго</w:t>
            </w:r>
            <w:proofErr w:type="spellEnd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 РФ №49 от 22.02.2007г.</w:t>
            </w:r>
          </w:p>
          <w:p w:rsidR="007919F1" w:rsidRPr="009D4EB7" w:rsidRDefault="007919F1" w:rsidP="009D4E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0" w:type="pct"/>
          </w:tcPr>
          <w:p w:rsidR="007919F1" w:rsidRPr="009D4EB7" w:rsidRDefault="007919F1" w:rsidP="009D4EB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4D2FC8" w:rsidRPr="009D4EB7" w:rsidRDefault="004D2FC8" w:rsidP="009D4E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2 часа 30 минут</w:t>
            </w:r>
          </w:p>
          <w:p w:rsidR="007919F1" w:rsidRPr="009D4EB7" w:rsidRDefault="007919F1" w:rsidP="009D4E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pct"/>
          </w:tcPr>
          <w:p w:rsidR="007919F1" w:rsidRPr="009D4EB7" w:rsidRDefault="004D2FC8" w:rsidP="009D4EB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Приказ </w:t>
            </w:r>
            <w:proofErr w:type="spellStart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Минпромэнерго</w:t>
            </w:r>
            <w:proofErr w:type="spellEnd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 РФ №49 от 22.02.2007г.</w:t>
            </w:r>
          </w:p>
        </w:tc>
      </w:tr>
      <w:tr w:rsidR="009D4EB7" w:rsidRPr="009D4EB7" w:rsidTr="009D4E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" w:type="pct"/>
          </w:tcPr>
          <w:p w:rsidR="0002598C" w:rsidRPr="009D4EB7" w:rsidRDefault="0002598C" w:rsidP="009D4EB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02598C" w:rsidRPr="009D4EB7" w:rsidRDefault="0002598C" w:rsidP="009D4E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Контроль значений соотношения потребления активной и реактивной мощности</w:t>
            </w:r>
            <w:r w:rsidR="00C514F8" w:rsidRPr="009D4EB7">
              <w:rPr>
                <w:rFonts w:ascii="Times New Roman" w:eastAsia="Times New Roman" w:hAnsi="Times New Roman" w:cs="Times New Roman"/>
                <w:lang w:eastAsia="ru-RU"/>
              </w:rPr>
              <w:t>, направление акта потребителю</w:t>
            </w:r>
          </w:p>
        </w:tc>
        <w:tc>
          <w:tcPr>
            <w:tcW w:w="909" w:type="pct"/>
          </w:tcPr>
          <w:p w:rsidR="0002598C" w:rsidRPr="009D4EB7" w:rsidRDefault="0002598C" w:rsidP="009D4EB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При выявлении факта нарушения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02598C" w:rsidRPr="009D4EB7" w:rsidRDefault="0002598C" w:rsidP="009D4E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На основании показаний прибора учёта определяется факт соблюдения или нарушения значений соотношений потреблённой активной и реактивной мощности,</w:t>
            </w:r>
            <w:r w:rsidR="00C514F8"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 при выявлении факта нарушения </w:t>
            </w: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составля</w:t>
            </w:r>
            <w:r w:rsidR="00C514F8" w:rsidRPr="009D4EB7">
              <w:rPr>
                <w:rFonts w:ascii="Times New Roman" w:eastAsia="Times New Roman" w:hAnsi="Times New Roman" w:cs="Times New Roman"/>
                <w:lang w:eastAsia="ru-RU"/>
              </w:rPr>
              <w:t>ется акт, который направляется потребителю</w:t>
            </w:r>
          </w:p>
        </w:tc>
        <w:tc>
          <w:tcPr>
            <w:tcW w:w="790" w:type="pct"/>
          </w:tcPr>
          <w:p w:rsidR="0002598C" w:rsidRPr="009D4EB7" w:rsidRDefault="00A705D8" w:rsidP="009D4EB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Письменное направление акта заказным письмом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02598C" w:rsidRPr="009D4EB7" w:rsidRDefault="0002598C" w:rsidP="009D4E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В течение 30 дней с даты проведения соответствующей проверки или снятия контрольных показаний приборов учёта</w:t>
            </w:r>
          </w:p>
        </w:tc>
        <w:tc>
          <w:tcPr>
            <w:tcW w:w="920" w:type="pct"/>
          </w:tcPr>
          <w:p w:rsidR="0002598C" w:rsidRPr="009D4EB7" w:rsidRDefault="00A705D8" w:rsidP="009D4EB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Правил недискриминационного доступа</w:t>
            </w:r>
            <w:r w:rsidR="0002598C" w:rsidRPr="009D4EB7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2598C" w:rsidRPr="009D4EB7" w:rsidRDefault="0002598C" w:rsidP="00A3386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 xml:space="preserve">Приказ </w:t>
            </w:r>
            <w:proofErr w:type="spellStart"/>
            <w:r w:rsidRPr="009D4EB7">
              <w:rPr>
                <w:rFonts w:ascii="Times New Roman" w:eastAsia="Times New Roman" w:hAnsi="Times New Roman" w:cs="Times New Roman"/>
                <w:lang w:eastAsia="ru-RU"/>
              </w:rPr>
              <w:t>Мин</w:t>
            </w:r>
            <w:r w:rsidR="00A3386C">
              <w:rPr>
                <w:rFonts w:ascii="Times New Roman" w:eastAsia="Times New Roman" w:hAnsi="Times New Roman" w:cs="Times New Roman"/>
                <w:lang w:eastAsia="ru-RU"/>
              </w:rPr>
              <w:t>промэнерго</w:t>
            </w:r>
            <w:proofErr w:type="spellEnd"/>
            <w:r w:rsidR="00A3386C">
              <w:rPr>
                <w:rFonts w:ascii="Times New Roman" w:eastAsia="Times New Roman" w:hAnsi="Times New Roman" w:cs="Times New Roman"/>
                <w:lang w:eastAsia="ru-RU"/>
              </w:rPr>
              <w:t xml:space="preserve"> РФ №49 от 22.02.2007</w:t>
            </w:r>
          </w:p>
        </w:tc>
      </w:tr>
    </w:tbl>
    <w:p w:rsidR="00C02B7A" w:rsidRPr="009D4EB7" w:rsidRDefault="00C02B7A" w:rsidP="009D4E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6A2A9C" w:rsidRPr="00C37938" w:rsidRDefault="006A2A9C" w:rsidP="006A2A9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КОНТАКТНАЯ ИНФОРМАЦИЯ ДЛЯ НАПРАВЛЕНИЯ ОБРАЩЕНИИЙ:</w:t>
      </w:r>
    </w:p>
    <w:p w:rsidR="006A2A9C" w:rsidRPr="00C37938" w:rsidRDefault="006A2A9C" w:rsidP="006A2A9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6A2A9C" w:rsidRPr="00C37938" w:rsidRDefault="006A2A9C" w:rsidP="006A2A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Номер Контакт - центра 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Северного Кавказа» </w:t>
      </w:r>
      <w:r w:rsidRPr="00C37938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8-800-775-91-12</w:t>
      </w:r>
    </w:p>
    <w:p w:rsidR="006A2A9C" w:rsidRPr="00C37938" w:rsidRDefault="006A2A9C" w:rsidP="006A2A9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2A9C" w:rsidRPr="00C37938" w:rsidRDefault="006A2A9C" w:rsidP="006A2A9C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6A2A9C" w:rsidRPr="00C37938" w:rsidRDefault="006A2A9C" w:rsidP="006A2A9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3793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37938"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д.73 «А» тел:8(722) 663-214</w:t>
      </w:r>
    </w:p>
    <w:p w:rsidR="006A2A9C" w:rsidRPr="00C37938" w:rsidRDefault="006A2A9C" w:rsidP="006A2A9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A9C" w:rsidRPr="00C37938" w:rsidRDefault="006A2A9C" w:rsidP="006A2A9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10" w:history="1">
        <w:r w:rsidRPr="00C37938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http://www.mrsk-sk.ru/customer_new/sistema-obsluzhivaniia-potrebitelei/ofisy-obsluzhivaniia-potrebitelei/</w:t>
        </w:r>
      </w:hyperlink>
    </w:p>
    <w:p w:rsidR="006A2A9C" w:rsidRDefault="006A2A9C" w:rsidP="006A2A9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37938">
        <w:rPr>
          <w:rFonts w:ascii="Times New Roman" w:eastAsia="Calibri" w:hAnsi="Times New Roman" w:cs="Times New Roman"/>
          <w:sz w:val="24"/>
          <w:szCs w:val="24"/>
        </w:rPr>
        <w:t xml:space="preserve">Также Вы можете воспользоваться интерактивными сервисами на официальном сайте ПАО «МРСК Северного Кавказа» </w:t>
      </w:r>
      <w:hyperlink r:id="rId11" w:history="1"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</w:p>
    <w:p w:rsidR="006A2A9C" w:rsidRPr="00427A1B" w:rsidRDefault="006A2A9C" w:rsidP="006A2A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048" w:rsidRPr="009D4EB7" w:rsidRDefault="007B3048" w:rsidP="009D142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bookmarkStart w:id="0" w:name="_GoBack"/>
      <w:bookmarkEnd w:id="0"/>
    </w:p>
    <w:sectPr w:rsidR="007B3048" w:rsidRPr="009D4EB7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C0E" w:rsidRDefault="005B2C0E" w:rsidP="00DC7CA8">
      <w:pPr>
        <w:spacing w:after="0" w:line="240" w:lineRule="auto"/>
      </w:pPr>
      <w:r>
        <w:separator/>
      </w:r>
    </w:p>
  </w:endnote>
  <w:endnote w:type="continuationSeparator" w:id="0">
    <w:p w:rsidR="005B2C0E" w:rsidRDefault="005B2C0E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C0E" w:rsidRDefault="005B2C0E" w:rsidP="00DC7CA8">
      <w:pPr>
        <w:spacing w:after="0" w:line="240" w:lineRule="auto"/>
      </w:pPr>
      <w:r>
        <w:separator/>
      </w:r>
    </w:p>
  </w:footnote>
  <w:footnote w:type="continuationSeparator" w:id="0">
    <w:p w:rsidR="005B2C0E" w:rsidRDefault="005B2C0E" w:rsidP="00DC7CA8">
      <w:pPr>
        <w:spacing w:after="0" w:line="240" w:lineRule="auto"/>
      </w:pPr>
      <w:r>
        <w:continuationSeparator/>
      </w:r>
    </w:p>
  </w:footnote>
  <w:footnote w:id="1">
    <w:p w:rsidR="004D2FC8" w:rsidRPr="009D4EB7" w:rsidRDefault="004D2FC8" w:rsidP="004D2FC8">
      <w:pPr>
        <w:pStyle w:val="ac"/>
        <w:jc w:val="both"/>
        <w:rPr>
          <w:sz w:val="22"/>
          <w:szCs w:val="22"/>
        </w:rPr>
      </w:pPr>
      <w:r>
        <w:rPr>
          <w:rStyle w:val="ae"/>
        </w:rPr>
        <w:footnoteRef/>
      </w:r>
      <w:r>
        <w:t xml:space="preserve"> </w:t>
      </w:r>
      <w:r w:rsidRPr="009D4EB7">
        <w:rPr>
          <w:rFonts w:ascii="Times New Roman" w:eastAsia="Times New Roman" w:hAnsi="Times New Roman" w:cs="Times New Roman"/>
          <w:sz w:val="22"/>
          <w:szCs w:val="22"/>
          <w:lang w:eastAsia="ru-RU"/>
        </w:rPr>
        <w:t>Правила недискриминационного доступа к услугам по передаче электрической энергии и ока</w:t>
      </w:r>
      <w:r w:rsidR="00A3386C">
        <w:rPr>
          <w:rFonts w:ascii="Times New Roman" w:eastAsia="Times New Roman" w:hAnsi="Times New Roman" w:cs="Times New Roman"/>
          <w:sz w:val="22"/>
          <w:szCs w:val="22"/>
          <w:lang w:eastAsia="ru-RU"/>
        </w:rPr>
        <w:t>зания этих услуг, утвержденные п</w:t>
      </w:r>
      <w:r w:rsidRPr="009D4EB7">
        <w:rPr>
          <w:rFonts w:ascii="Times New Roman" w:eastAsia="Times New Roman" w:hAnsi="Times New Roman" w:cs="Times New Roman"/>
          <w:sz w:val="22"/>
          <w:szCs w:val="22"/>
          <w:lang w:eastAsia="ru-RU"/>
        </w:rPr>
        <w:t>остановлением Правительства РФ от 27 декабря 2004 г. №</w:t>
      </w:r>
      <w:r w:rsidR="00A3386C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</w:t>
      </w:r>
      <w:r w:rsidRPr="009D4EB7">
        <w:rPr>
          <w:rFonts w:ascii="Times New Roman" w:eastAsia="Times New Roman" w:hAnsi="Times New Roman" w:cs="Times New Roman"/>
          <w:sz w:val="22"/>
          <w:szCs w:val="22"/>
          <w:lang w:eastAsia="ru-RU"/>
        </w:rPr>
        <w:t>861</w:t>
      </w:r>
    </w:p>
  </w:footnote>
  <w:footnote w:id="2">
    <w:p w:rsidR="004D2FC8" w:rsidRDefault="004D2FC8" w:rsidP="004D2FC8">
      <w:pPr>
        <w:autoSpaceDE w:val="0"/>
        <w:autoSpaceDN w:val="0"/>
        <w:adjustRightInd w:val="0"/>
        <w:spacing w:after="0" w:line="240" w:lineRule="auto"/>
        <w:jc w:val="both"/>
      </w:pPr>
      <w:r w:rsidRPr="009D4EB7">
        <w:rPr>
          <w:rStyle w:val="ae"/>
        </w:rPr>
        <w:footnoteRef/>
      </w:r>
      <w:r w:rsidRPr="009D4EB7">
        <w:t xml:space="preserve"> </w:t>
      </w:r>
      <w:r w:rsidRPr="009D4EB7">
        <w:rPr>
          <w:rFonts w:ascii="Times New Roman" w:eastAsia="Times New Roman" w:hAnsi="Times New Roman" w:cs="Times New Roman"/>
          <w:lang w:eastAsia="ru-RU"/>
        </w:rPr>
        <w:t xml:space="preserve">Основы функционирования розничных рынков электрической энергии, утвержденные </w:t>
      </w:r>
      <w:r w:rsidRPr="009D4EB7">
        <w:rPr>
          <w:rFonts w:ascii="Times New Roman" w:hAnsi="Times New Roman" w:cs="Times New Roman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22F24"/>
    <w:rsid w:val="0002598C"/>
    <w:rsid w:val="00026177"/>
    <w:rsid w:val="000653F9"/>
    <w:rsid w:val="000967E6"/>
    <w:rsid w:val="000C0679"/>
    <w:rsid w:val="000D0D64"/>
    <w:rsid w:val="00104FE4"/>
    <w:rsid w:val="001173AA"/>
    <w:rsid w:val="001452AF"/>
    <w:rsid w:val="00166D9F"/>
    <w:rsid w:val="00182892"/>
    <w:rsid w:val="00187BF5"/>
    <w:rsid w:val="0019014D"/>
    <w:rsid w:val="001B27E1"/>
    <w:rsid w:val="001D45A0"/>
    <w:rsid w:val="0022778E"/>
    <w:rsid w:val="00231805"/>
    <w:rsid w:val="00233155"/>
    <w:rsid w:val="00242530"/>
    <w:rsid w:val="00251BEC"/>
    <w:rsid w:val="002963F2"/>
    <w:rsid w:val="002978AF"/>
    <w:rsid w:val="002A3BA1"/>
    <w:rsid w:val="002C24EC"/>
    <w:rsid w:val="0032200A"/>
    <w:rsid w:val="0032230E"/>
    <w:rsid w:val="00326913"/>
    <w:rsid w:val="00347A15"/>
    <w:rsid w:val="00376EC6"/>
    <w:rsid w:val="003A6292"/>
    <w:rsid w:val="003B555E"/>
    <w:rsid w:val="003C556E"/>
    <w:rsid w:val="003D4D3D"/>
    <w:rsid w:val="003F39CA"/>
    <w:rsid w:val="003F5301"/>
    <w:rsid w:val="00401788"/>
    <w:rsid w:val="00405B1D"/>
    <w:rsid w:val="00420452"/>
    <w:rsid w:val="00442712"/>
    <w:rsid w:val="00443775"/>
    <w:rsid w:val="004A4D60"/>
    <w:rsid w:val="004B23E3"/>
    <w:rsid w:val="004D2FC8"/>
    <w:rsid w:val="0051352D"/>
    <w:rsid w:val="00534E9A"/>
    <w:rsid w:val="00557796"/>
    <w:rsid w:val="00584BD8"/>
    <w:rsid w:val="005B2C0E"/>
    <w:rsid w:val="005B627E"/>
    <w:rsid w:val="005C22A7"/>
    <w:rsid w:val="00620C3D"/>
    <w:rsid w:val="00640439"/>
    <w:rsid w:val="0065173C"/>
    <w:rsid w:val="00666E7C"/>
    <w:rsid w:val="00675DBB"/>
    <w:rsid w:val="00677F5A"/>
    <w:rsid w:val="00690D12"/>
    <w:rsid w:val="006A2A9C"/>
    <w:rsid w:val="006A3ACA"/>
    <w:rsid w:val="006D2EDE"/>
    <w:rsid w:val="006D3232"/>
    <w:rsid w:val="006F2514"/>
    <w:rsid w:val="006F446F"/>
    <w:rsid w:val="00762B2B"/>
    <w:rsid w:val="00776C32"/>
    <w:rsid w:val="0078335E"/>
    <w:rsid w:val="007919F1"/>
    <w:rsid w:val="007A2C8F"/>
    <w:rsid w:val="007B3048"/>
    <w:rsid w:val="007E41FA"/>
    <w:rsid w:val="008117CC"/>
    <w:rsid w:val="00823FF3"/>
    <w:rsid w:val="00824E68"/>
    <w:rsid w:val="008254DA"/>
    <w:rsid w:val="0082713E"/>
    <w:rsid w:val="008C2E25"/>
    <w:rsid w:val="008E16CB"/>
    <w:rsid w:val="009001F4"/>
    <w:rsid w:val="0090248B"/>
    <w:rsid w:val="00904E58"/>
    <w:rsid w:val="009D1422"/>
    <w:rsid w:val="009D3F94"/>
    <w:rsid w:val="009D4EB7"/>
    <w:rsid w:val="009D7322"/>
    <w:rsid w:val="009F4A9F"/>
    <w:rsid w:val="00A22C5F"/>
    <w:rsid w:val="00A3386C"/>
    <w:rsid w:val="00A44E14"/>
    <w:rsid w:val="00A474DD"/>
    <w:rsid w:val="00A705D8"/>
    <w:rsid w:val="00AF67C0"/>
    <w:rsid w:val="00B05BFF"/>
    <w:rsid w:val="00B118E9"/>
    <w:rsid w:val="00B270B0"/>
    <w:rsid w:val="00B8308D"/>
    <w:rsid w:val="00B84849"/>
    <w:rsid w:val="00BA531D"/>
    <w:rsid w:val="00BA6F80"/>
    <w:rsid w:val="00BB7AE2"/>
    <w:rsid w:val="00BD087E"/>
    <w:rsid w:val="00C02B7A"/>
    <w:rsid w:val="00C05A4F"/>
    <w:rsid w:val="00C20511"/>
    <w:rsid w:val="00C2064F"/>
    <w:rsid w:val="00C25F4B"/>
    <w:rsid w:val="00C379FF"/>
    <w:rsid w:val="00C514F8"/>
    <w:rsid w:val="00C74D96"/>
    <w:rsid w:val="00CC1A0A"/>
    <w:rsid w:val="00CC211B"/>
    <w:rsid w:val="00CF1785"/>
    <w:rsid w:val="00D34055"/>
    <w:rsid w:val="00D47D80"/>
    <w:rsid w:val="00D679FC"/>
    <w:rsid w:val="00DC7CA8"/>
    <w:rsid w:val="00E01206"/>
    <w:rsid w:val="00E36F56"/>
    <w:rsid w:val="00E5056E"/>
    <w:rsid w:val="00E53D9B"/>
    <w:rsid w:val="00E557B2"/>
    <w:rsid w:val="00EA53BE"/>
    <w:rsid w:val="00EE2C63"/>
    <w:rsid w:val="00F4184B"/>
    <w:rsid w:val="00F60701"/>
    <w:rsid w:val="00F87578"/>
    <w:rsid w:val="00F96B7A"/>
    <w:rsid w:val="00FC1E5A"/>
    <w:rsid w:val="00FE0A69"/>
    <w:rsid w:val="00FF1123"/>
    <w:rsid w:val="00FF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Hyperlink"/>
    <w:basedOn w:val="a0"/>
    <w:uiPriority w:val="99"/>
    <w:semiHidden/>
    <w:unhideWhenUsed/>
    <w:rsid w:val="000967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Hyperlink"/>
    <w:basedOn w:val="a0"/>
    <w:uiPriority w:val="99"/>
    <w:semiHidden/>
    <w:unhideWhenUsed/>
    <w:rsid w:val="000967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sk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mrsk-sk.ru/customer_new/sistema-obsluzhivaniia-potrebitelei/ofisy-obsluzhivaniia-potrebitelei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DC3E262118F82F2790178C320FEF314B3DE2040F5D67989067FE657ABDA0242003A6B5DF9B9D8yDR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90F96-3088-4DA0-9019-7415074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Гаджиев Джамал Валерьевич</cp:lastModifiedBy>
  <cp:revision>6</cp:revision>
  <cp:lastPrinted>2014-08-01T10:40:00Z</cp:lastPrinted>
  <dcterms:created xsi:type="dcterms:W3CDTF">2017-06-02T11:47:00Z</dcterms:created>
  <dcterms:modified xsi:type="dcterms:W3CDTF">2018-05-07T08:16:00Z</dcterms:modified>
</cp:coreProperties>
</file>